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2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5.5pt;height:26.6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6"/>
                    <w:ind w:left="3791" w:right="3792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XYZ Conference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spacing w:line="254" w:lineRule="auto" w:before="55"/>
        <w:ind w:left="160" w:right="1051"/>
      </w:pPr>
      <w:r>
        <w:rPr>
          <w:w w:val="95"/>
        </w:rPr>
        <w:t>Sponsored</w:t>
      </w:r>
      <w:r>
        <w:rPr>
          <w:spacing w:val="-30"/>
          <w:w w:val="95"/>
        </w:rPr>
        <w:t> </w:t>
      </w:r>
      <w:r>
        <w:rPr>
          <w:w w:val="95"/>
        </w:rPr>
        <w:t>by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Department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Happiness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University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Iowa</w:t>
      </w:r>
      <w:r>
        <w:rPr>
          <w:spacing w:val="-29"/>
          <w:w w:val="95"/>
        </w:rPr>
        <w:t> </w:t>
      </w:r>
      <w:r>
        <w:rPr>
          <w:w w:val="95"/>
        </w:rPr>
        <w:t>Carver</w:t>
      </w:r>
      <w:r>
        <w:rPr>
          <w:spacing w:val="-28"/>
          <w:w w:val="95"/>
        </w:rPr>
        <w:t> </w:t>
      </w:r>
      <w:r>
        <w:rPr>
          <w:w w:val="95"/>
        </w:rPr>
        <w:t>College</w:t>
      </w:r>
      <w:r>
        <w:rPr>
          <w:spacing w:val="-30"/>
          <w:w w:val="95"/>
        </w:rPr>
        <w:t> </w:t>
      </w:r>
      <w:r>
        <w:rPr>
          <w:w w:val="95"/>
        </w:rPr>
        <w:t>of </w:t>
      </w:r>
      <w:r>
        <w:rPr/>
        <w:t>Medicine.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60" w:right="0" w:firstLine="0"/>
        <w:jc w:val="left"/>
        <w:rPr>
          <w:i/>
          <w:sz w:val="22"/>
        </w:rPr>
      </w:pPr>
      <w:r>
        <w:rPr>
          <w:rFonts w:ascii="Arial-BoldItalicMT"/>
          <w:b/>
          <w:i/>
          <w:sz w:val="24"/>
        </w:rPr>
        <w:t>Dates: </w:t>
      </w:r>
      <w:r>
        <w:rPr>
          <w:i/>
          <w:sz w:val="22"/>
        </w:rPr>
        <w:t>(used for case conferences and tumor boards)</w:t>
      </w:r>
    </w:p>
    <w:p>
      <w:pPr>
        <w:pStyle w:val="BodyText"/>
        <w:spacing w:before="7"/>
        <w:rPr>
          <w:i/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8"/>
        <w:gridCol w:w="3360"/>
        <w:gridCol w:w="2187"/>
      </w:tblGrid>
      <w:tr>
        <w:trPr>
          <w:trHeight w:val="266" w:hRule="atLeast"/>
        </w:trPr>
        <w:tc>
          <w:tcPr>
            <w:tcW w:w="2188" w:type="dxa"/>
          </w:tcPr>
          <w:p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sz w:val="24"/>
              </w:rPr>
              <w:t>01/05/16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31" w:lineRule="exact"/>
              <w:ind w:left="1222"/>
              <w:rPr>
                <w:sz w:val="24"/>
              </w:rPr>
            </w:pPr>
            <w:r>
              <w:rPr>
                <w:sz w:val="24"/>
              </w:rPr>
              <w:t>03/22/16</w:t>
            </w:r>
          </w:p>
        </w:tc>
        <w:tc>
          <w:tcPr>
            <w:tcW w:w="2187" w:type="dxa"/>
          </w:tcPr>
          <w:p>
            <w:pPr>
              <w:pStyle w:val="TableParagraph"/>
              <w:spacing w:line="23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05/03/16</w:t>
            </w:r>
          </w:p>
        </w:tc>
      </w:tr>
      <w:tr>
        <w:trPr>
          <w:trHeight w:val="292" w:hRule="atLeast"/>
        </w:trPr>
        <w:tc>
          <w:tcPr>
            <w:tcW w:w="2188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01/12/16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57" w:lineRule="exact"/>
              <w:ind w:left="1222"/>
              <w:rPr>
                <w:sz w:val="24"/>
              </w:rPr>
            </w:pPr>
            <w:r>
              <w:rPr>
                <w:sz w:val="24"/>
              </w:rPr>
              <w:t>03/30/16</w:t>
            </w:r>
          </w:p>
        </w:tc>
        <w:tc>
          <w:tcPr>
            <w:tcW w:w="2187" w:type="dxa"/>
          </w:tcPr>
          <w:p>
            <w:pPr>
              <w:pStyle w:val="TableParagraph"/>
              <w:spacing w:line="257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05/10/16</w:t>
            </w:r>
          </w:p>
        </w:tc>
      </w:tr>
      <w:tr>
        <w:trPr>
          <w:trHeight w:val="292" w:hRule="atLeast"/>
        </w:trPr>
        <w:tc>
          <w:tcPr>
            <w:tcW w:w="2188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01/26/16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57" w:lineRule="exact"/>
              <w:ind w:left="1222"/>
              <w:rPr>
                <w:sz w:val="24"/>
              </w:rPr>
            </w:pPr>
            <w:r>
              <w:rPr>
                <w:sz w:val="24"/>
              </w:rPr>
              <w:t>04/05/16</w:t>
            </w:r>
          </w:p>
        </w:tc>
        <w:tc>
          <w:tcPr>
            <w:tcW w:w="2187" w:type="dxa"/>
          </w:tcPr>
          <w:p>
            <w:pPr>
              <w:pStyle w:val="TableParagraph"/>
              <w:spacing w:line="257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05/18/16</w:t>
            </w:r>
          </w:p>
        </w:tc>
      </w:tr>
      <w:tr>
        <w:trPr>
          <w:trHeight w:val="293" w:hRule="atLeast"/>
        </w:trPr>
        <w:tc>
          <w:tcPr>
            <w:tcW w:w="2188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02/02/16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57" w:lineRule="exact"/>
              <w:ind w:left="1222"/>
              <w:rPr>
                <w:sz w:val="24"/>
              </w:rPr>
            </w:pPr>
            <w:r>
              <w:rPr>
                <w:sz w:val="24"/>
              </w:rPr>
              <w:t>04/12/16</w:t>
            </w:r>
          </w:p>
        </w:tc>
        <w:tc>
          <w:tcPr>
            <w:tcW w:w="2187" w:type="dxa"/>
          </w:tcPr>
          <w:p>
            <w:pPr>
              <w:pStyle w:val="TableParagraph"/>
              <w:spacing w:line="257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06/14/16</w:t>
            </w:r>
          </w:p>
        </w:tc>
      </w:tr>
      <w:tr>
        <w:trPr>
          <w:trHeight w:val="293" w:hRule="atLeast"/>
        </w:trPr>
        <w:tc>
          <w:tcPr>
            <w:tcW w:w="2188" w:type="dxa"/>
          </w:tcPr>
          <w:p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02/09/16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58" w:lineRule="exact"/>
              <w:ind w:left="1222"/>
              <w:rPr>
                <w:sz w:val="24"/>
              </w:rPr>
            </w:pPr>
            <w:r>
              <w:rPr>
                <w:sz w:val="24"/>
              </w:rPr>
              <w:t>04/19/16</w:t>
            </w:r>
          </w:p>
        </w:tc>
        <w:tc>
          <w:tcPr>
            <w:tcW w:w="2187" w:type="dxa"/>
          </w:tcPr>
          <w:p>
            <w:pPr>
              <w:pStyle w:val="TableParagraph"/>
              <w:spacing w:line="258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06/21/16</w:t>
            </w:r>
          </w:p>
        </w:tc>
      </w:tr>
      <w:tr>
        <w:trPr>
          <w:trHeight w:val="266" w:hRule="atLeast"/>
        </w:trPr>
        <w:tc>
          <w:tcPr>
            <w:tcW w:w="2188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03/08/16</w:t>
            </w:r>
          </w:p>
        </w:tc>
        <w:tc>
          <w:tcPr>
            <w:tcW w:w="3360" w:type="dxa"/>
          </w:tcPr>
          <w:p>
            <w:pPr>
              <w:pStyle w:val="TableParagraph"/>
              <w:spacing w:line="246" w:lineRule="exact"/>
              <w:ind w:left="1222"/>
              <w:rPr>
                <w:sz w:val="24"/>
              </w:rPr>
            </w:pPr>
            <w:r>
              <w:rPr>
                <w:sz w:val="24"/>
              </w:rPr>
              <w:t>04/26/16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i/>
          <w:sz w:val="26"/>
        </w:rPr>
      </w:pPr>
    </w:p>
    <w:p>
      <w:pPr>
        <w:pStyle w:val="BodyText"/>
        <w:ind w:left="160"/>
      </w:pPr>
      <w:r>
        <w:rPr>
          <w:rFonts w:ascii="Arial-BoldItalicMT"/>
          <w:b/>
          <w:i/>
        </w:rPr>
        <w:t>Objectives: </w:t>
      </w:r>
      <w:r>
        <w:rPr/>
        <w:t>At the conclusion of this activity, the participant will be able to: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56" w:lineRule="auto" w:before="29" w:after="0"/>
        <w:ind w:left="880" w:right="1430" w:hanging="360"/>
        <w:jc w:val="left"/>
        <w:rPr>
          <w:sz w:val="24"/>
        </w:rPr>
      </w:pPr>
      <w:r>
        <w:rPr>
          <w:w w:val="95"/>
          <w:sz w:val="24"/>
        </w:rPr>
        <w:t>Discuss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options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evaluation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management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patients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variety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vascular </w:t>
      </w:r>
      <w:r>
        <w:rPr>
          <w:sz w:val="24"/>
        </w:rPr>
        <w:t>diseases and surgical</w:t>
      </w:r>
      <w:r>
        <w:rPr>
          <w:spacing w:val="-52"/>
          <w:sz w:val="24"/>
        </w:rPr>
        <w:t> </w:t>
      </w:r>
      <w:r>
        <w:rPr>
          <w:sz w:val="24"/>
        </w:rPr>
        <w:t>complications.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54" w:lineRule="auto" w:before="10" w:after="0"/>
        <w:ind w:left="880" w:right="1200" w:hanging="360"/>
        <w:jc w:val="left"/>
        <w:rPr>
          <w:sz w:val="24"/>
        </w:rPr>
      </w:pPr>
      <w:r>
        <w:rPr>
          <w:w w:val="95"/>
          <w:sz w:val="24"/>
        </w:rPr>
        <w:t>Analyze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clinical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situations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formulate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treatment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plans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apply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applicability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of </w:t>
      </w:r>
      <w:r>
        <w:rPr>
          <w:sz w:val="24"/>
        </w:rPr>
        <w:t>clinical</w:t>
      </w:r>
      <w:r>
        <w:rPr>
          <w:spacing w:val="-15"/>
          <w:sz w:val="24"/>
        </w:rPr>
        <w:t> </w:t>
      </w:r>
      <w:r>
        <w:rPr>
          <w:sz w:val="24"/>
        </w:rPr>
        <w:t>trials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best</w:t>
      </w:r>
      <w:r>
        <w:rPr>
          <w:spacing w:val="-16"/>
          <w:sz w:val="24"/>
        </w:rPr>
        <w:t> </w:t>
      </w:r>
      <w:r>
        <w:rPr>
          <w:sz w:val="24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12" w:after="0"/>
        <w:ind w:left="880" w:right="0" w:hanging="36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19"/>
          <w:sz w:val="24"/>
        </w:rPr>
        <w:t> </w:t>
      </w:r>
      <w:r>
        <w:rPr>
          <w:sz w:val="24"/>
        </w:rPr>
        <w:t>patients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eligible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current</w:t>
      </w:r>
      <w:r>
        <w:rPr>
          <w:spacing w:val="-17"/>
          <w:sz w:val="24"/>
        </w:rPr>
        <w:t> </w:t>
      </w:r>
      <w:r>
        <w:rPr>
          <w:sz w:val="24"/>
        </w:rPr>
        <w:t>clinical</w:t>
      </w:r>
      <w:r>
        <w:rPr>
          <w:spacing w:val="-17"/>
          <w:sz w:val="24"/>
        </w:rPr>
        <w:t> </w:t>
      </w:r>
      <w:r>
        <w:rPr>
          <w:sz w:val="24"/>
        </w:rPr>
        <w:t>trials.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31" w:after="0"/>
        <w:ind w:left="880" w:right="0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19"/>
          <w:sz w:val="24"/>
        </w:rPr>
        <w:t> </w:t>
      </w:r>
      <w:r>
        <w:rPr>
          <w:sz w:val="24"/>
        </w:rPr>
        <w:t>multidisciplinary</w:t>
      </w:r>
      <w:r>
        <w:rPr>
          <w:spacing w:val="-19"/>
          <w:sz w:val="24"/>
        </w:rPr>
        <w:t> </w:t>
      </w:r>
      <w:r>
        <w:rPr>
          <w:sz w:val="24"/>
        </w:rPr>
        <w:t>management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vascular</w:t>
      </w:r>
      <w:r>
        <w:rPr>
          <w:spacing w:val="-18"/>
          <w:sz w:val="24"/>
        </w:rPr>
        <w:t> </w:t>
      </w:r>
      <w:r>
        <w:rPr>
          <w:sz w:val="24"/>
        </w:rPr>
        <w:t>disease.</w:t>
      </w:r>
    </w:p>
    <w:p>
      <w:pPr>
        <w:spacing w:before="137"/>
        <w:ind w:left="160" w:right="0" w:firstLine="0"/>
        <w:jc w:val="left"/>
        <w:rPr>
          <w:i/>
          <w:sz w:val="24"/>
        </w:rPr>
      </w:pPr>
      <w:r>
        <w:rPr>
          <w:rFonts w:ascii="Arial-BoldItalicMT" w:hAnsi="Arial-BoldItalicMT"/>
          <w:b/>
          <w:i/>
          <w:sz w:val="24"/>
        </w:rPr>
        <w:t>Time: </w:t>
      </w:r>
      <w:r>
        <w:rPr>
          <w:i/>
          <w:sz w:val="24"/>
        </w:rPr>
        <w:t>4:00 – 5:00 p.m.</w:t>
      </w:r>
    </w:p>
    <w:p>
      <w:pPr>
        <w:spacing w:before="137"/>
        <w:ind w:left="160" w:right="0" w:firstLine="0"/>
        <w:jc w:val="left"/>
        <w:rPr>
          <w:i/>
          <w:sz w:val="24"/>
        </w:rPr>
      </w:pPr>
      <w:r>
        <w:rPr>
          <w:rFonts w:ascii="Arial-BoldItalicMT"/>
          <w:b/>
          <w:i/>
          <w:sz w:val="24"/>
        </w:rPr>
        <w:t>Location: </w:t>
      </w:r>
      <w:r>
        <w:rPr>
          <w:i/>
          <w:sz w:val="24"/>
        </w:rPr>
        <w:t>Ziffrin Auditorium</w:t>
      </w:r>
    </w:p>
    <w:p>
      <w:pPr>
        <w:spacing w:before="137"/>
        <w:ind w:left="160" w:right="0" w:firstLine="0"/>
        <w:jc w:val="left"/>
        <w:rPr>
          <w:i/>
          <w:sz w:val="24"/>
        </w:rPr>
      </w:pPr>
      <w:r>
        <w:rPr>
          <w:rFonts w:ascii="Arial-BoldItalicMT"/>
          <w:b/>
          <w:i/>
          <w:sz w:val="24"/>
        </w:rPr>
        <w:t>Target Audience: </w:t>
      </w:r>
      <w:r>
        <w:rPr>
          <w:i/>
          <w:sz w:val="24"/>
        </w:rPr>
        <w:t>Faculty, PAs, nurses, fellows, residents, and medical students.</w:t>
      </w:r>
    </w:p>
    <w:p>
      <w:pPr>
        <w:pStyle w:val="BodyText"/>
        <w:spacing w:line="254" w:lineRule="auto" w:before="137"/>
        <w:ind w:left="160" w:right="1051"/>
      </w:pPr>
      <w:r>
        <w:rPr>
          <w:rFonts w:ascii="Arial-BoldItalicMT" w:hAnsi="Arial-BoldItalicMT"/>
          <w:b/>
          <w:i/>
        </w:rPr>
        <w:t>CME</w:t>
      </w:r>
      <w:r>
        <w:rPr>
          <w:rFonts w:ascii="Arial-BoldItalicMT" w:hAnsi="Arial-BoldItalicMT"/>
          <w:b/>
          <w:i/>
          <w:spacing w:val="-47"/>
        </w:rPr>
        <w:t> </w:t>
      </w:r>
      <w:r>
        <w:rPr>
          <w:rFonts w:ascii="Arial-BoldItalicMT" w:hAnsi="Arial-BoldItalicMT"/>
          <w:b/>
          <w:i/>
        </w:rPr>
        <w:t>Accreditation:</w:t>
      </w:r>
      <w:r>
        <w:rPr>
          <w:rFonts w:ascii="Arial-BoldItalicMT" w:hAnsi="Arial-BoldItalicMT"/>
          <w:b/>
          <w:i/>
          <w:spacing w:val="-26"/>
        </w:rPr>
        <w:t> </w:t>
      </w:r>
      <w:r>
        <w:rPr/>
        <w:t>University</w:t>
      </w:r>
      <w:r>
        <w:rPr>
          <w:spacing w:val="-47"/>
        </w:rPr>
        <w:t> </w:t>
      </w:r>
      <w:r>
        <w:rPr/>
        <w:t>of</w:t>
      </w:r>
      <w:r>
        <w:rPr>
          <w:spacing w:val="-45"/>
        </w:rPr>
        <w:t> </w:t>
      </w:r>
      <w:r>
        <w:rPr/>
        <w:t>Iowa</w:t>
      </w:r>
      <w:r>
        <w:rPr>
          <w:spacing w:val="-47"/>
        </w:rPr>
        <w:t> </w:t>
      </w:r>
      <w:r>
        <w:rPr/>
        <w:t>Roy</w:t>
      </w:r>
      <w:r>
        <w:rPr>
          <w:spacing w:val="-46"/>
        </w:rPr>
        <w:t> </w:t>
      </w:r>
      <w:r>
        <w:rPr/>
        <w:t>J.</w:t>
      </w:r>
      <w:r>
        <w:rPr>
          <w:spacing w:val="-47"/>
        </w:rPr>
        <w:t> </w:t>
      </w:r>
      <w:r>
        <w:rPr/>
        <w:t>and</w:t>
      </w:r>
      <w:r>
        <w:rPr>
          <w:spacing w:val="-45"/>
        </w:rPr>
        <w:t> </w:t>
      </w:r>
      <w:r>
        <w:rPr/>
        <w:t>Lucille</w:t>
      </w:r>
      <w:r>
        <w:rPr>
          <w:spacing w:val="-47"/>
        </w:rPr>
        <w:t> </w:t>
      </w:r>
      <w:r>
        <w:rPr/>
        <w:t>A.</w:t>
      </w:r>
      <w:r>
        <w:rPr>
          <w:spacing w:val="-47"/>
        </w:rPr>
        <w:t> </w:t>
      </w:r>
      <w:r>
        <w:rPr/>
        <w:t>Carver</w:t>
      </w:r>
      <w:r>
        <w:rPr>
          <w:spacing w:val="-47"/>
        </w:rPr>
        <w:t> </w:t>
      </w:r>
      <w:r>
        <w:rPr/>
        <w:t>College</w:t>
      </w:r>
      <w:r>
        <w:rPr>
          <w:spacing w:val="-46"/>
        </w:rPr>
        <w:t> </w:t>
      </w:r>
      <w:r>
        <w:rPr/>
        <w:t>of</w:t>
      </w:r>
      <w:r>
        <w:rPr>
          <w:spacing w:val="-45"/>
        </w:rPr>
        <w:t> </w:t>
      </w:r>
      <w:r>
        <w:rPr/>
        <w:t>Medicine</w:t>
      </w:r>
      <w:r>
        <w:rPr>
          <w:spacing w:val="-47"/>
        </w:rPr>
        <w:t> </w:t>
      </w:r>
      <w:r>
        <w:rPr/>
        <w:t>is </w:t>
      </w:r>
      <w:r>
        <w:rPr>
          <w:w w:val="95"/>
        </w:rPr>
        <w:t>accredited</w:t>
      </w:r>
      <w:r>
        <w:rPr>
          <w:spacing w:val="-36"/>
          <w:w w:val="95"/>
        </w:rPr>
        <w:t> </w:t>
      </w:r>
      <w:r>
        <w:rPr>
          <w:w w:val="95"/>
        </w:rPr>
        <w:t>by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Accreditation</w:t>
      </w:r>
      <w:r>
        <w:rPr>
          <w:spacing w:val="-35"/>
          <w:w w:val="95"/>
        </w:rPr>
        <w:t> </w:t>
      </w:r>
      <w:r>
        <w:rPr>
          <w:w w:val="95"/>
        </w:rPr>
        <w:t>Council</w:t>
      </w:r>
      <w:r>
        <w:rPr>
          <w:spacing w:val="-37"/>
          <w:w w:val="95"/>
        </w:rPr>
        <w:t> </w:t>
      </w:r>
      <w:r>
        <w:rPr>
          <w:w w:val="95"/>
        </w:rPr>
        <w:t>for</w:t>
      </w:r>
      <w:r>
        <w:rPr>
          <w:spacing w:val="-37"/>
          <w:w w:val="95"/>
        </w:rPr>
        <w:t> </w:t>
      </w:r>
      <w:r>
        <w:rPr>
          <w:w w:val="95"/>
        </w:rPr>
        <w:t>Continuing</w:t>
      </w:r>
      <w:r>
        <w:rPr>
          <w:spacing w:val="-37"/>
          <w:w w:val="95"/>
        </w:rPr>
        <w:t> </w:t>
      </w:r>
      <w:r>
        <w:rPr>
          <w:w w:val="95"/>
        </w:rPr>
        <w:t>Medical</w:t>
      </w:r>
      <w:r>
        <w:rPr>
          <w:spacing w:val="-35"/>
          <w:w w:val="95"/>
        </w:rPr>
        <w:t> </w:t>
      </w:r>
      <w:r>
        <w:rPr>
          <w:w w:val="95"/>
        </w:rPr>
        <w:t>Education</w:t>
      </w:r>
      <w:r>
        <w:rPr>
          <w:spacing w:val="-36"/>
          <w:w w:val="95"/>
        </w:rPr>
        <w:t> </w:t>
      </w:r>
      <w:r>
        <w:rPr>
          <w:w w:val="95"/>
        </w:rPr>
        <w:t>(ACCME®)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provide </w:t>
      </w:r>
      <w:r>
        <w:rPr/>
        <w:t>continuing</w:t>
      </w:r>
      <w:r>
        <w:rPr>
          <w:spacing w:val="-19"/>
        </w:rPr>
        <w:t> </w:t>
      </w:r>
      <w:r>
        <w:rPr/>
        <w:t>medical</w:t>
      </w:r>
      <w:r>
        <w:rPr>
          <w:spacing w:val="-15"/>
        </w:rPr>
        <w:t> </w:t>
      </w:r>
      <w:r>
        <w:rPr/>
        <w:t>education</w:t>
      </w:r>
      <w:r>
        <w:rPr>
          <w:spacing w:val="-17"/>
        </w:rPr>
        <w:t> </w:t>
      </w:r>
      <w:r>
        <w:rPr/>
        <w:t>for</w:t>
      </w:r>
      <w:r>
        <w:rPr>
          <w:spacing w:val="-15"/>
        </w:rPr>
        <w:t> </w:t>
      </w:r>
      <w:r>
        <w:rPr/>
        <w:t>physicians.</w:t>
      </w:r>
    </w:p>
    <w:p>
      <w:pPr>
        <w:pStyle w:val="BodyText"/>
        <w:spacing w:line="254" w:lineRule="auto" w:before="121"/>
        <w:ind w:left="160" w:right="1051"/>
      </w:pPr>
      <w:r>
        <w:rPr>
          <w:rFonts w:ascii="Arial-BoldItalicMT" w:hAnsi="Arial-BoldItalicMT"/>
          <w:b/>
          <w:i/>
          <w:w w:val="95"/>
        </w:rPr>
        <w:t>CME</w:t>
      </w:r>
      <w:r>
        <w:rPr>
          <w:rFonts w:ascii="Arial-BoldItalicMT" w:hAnsi="Arial-BoldItalicMT"/>
          <w:b/>
          <w:i/>
          <w:spacing w:val="-33"/>
          <w:w w:val="95"/>
        </w:rPr>
        <w:t> </w:t>
      </w:r>
      <w:r>
        <w:rPr>
          <w:rFonts w:ascii="Arial-BoldItalicMT" w:hAnsi="Arial-BoldItalicMT"/>
          <w:b/>
          <w:i/>
          <w:w w:val="95"/>
        </w:rPr>
        <w:t>Credit</w:t>
      </w:r>
      <w:r>
        <w:rPr>
          <w:rFonts w:ascii="Arial-BoldItalicMT" w:hAnsi="Arial-BoldItalicMT"/>
          <w:b/>
          <w:i/>
          <w:spacing w:val="-33"/>
          <w:w w:val="95"/>
        </w:rPr>
        <w:t> </w:t>
      </w:r>
      <w:r>
        <w:rPr>
          <w:rFonts w:ascii="Arial-BoldItalicMT" w:hAnsi="Arial-BoldItalicMT"/>
          <w:b/>
          <w:i/>
          <w:w w:val="95"/>
        </w:rPr>
        <w:t>Designation:</w:t>
      </w:r>
      <w:r>
        <w:rPr>
          <w:rFonts w:ascii="Arial-BoldItalicMT" w:hAnsi="Arial-BoldItalicMT"/>
          <w:b/>
          <w:i/>
          <w:spacing w:val="-1"/>
          <w:w w:val="95"/>
        </w:rPr>
        <w:t> </w:t>
      </w:r>
      <w:r>
        <w:rPr>
          <w:w w:val="95"/>
        </w:rPr>
        <w:t>University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Iowa</w:t>
      </w:r>
      <w:r>
        <w:rPr>
          <w:spacing w:val="-32"/>
          <w:w w:val="95"/>
        </w:rPr>
        <w:t> </w:t>
      </w:r>
      <w:r>
        <w:rPr>
          <w:w w:val="95"/>
        </w:rPr>
        <w:t>Roy</w:t>
      </w:r>
      <w:r>
        <w:rPr>
          <w:spacing w:val="-33"/>
          <w:w w:val="95"/>
        </w:rPr>
        <w:t> </w:t>
      </w:r>
      <w:r>
        <w:rPr>
          <w:w w:val="95"/>
        </w:rPr>
        <w:t>J.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Lucille</w:t>
      </w:r>
      <w:r>
        <w:rPr>
          <w:spacing w:val="-33"/>
          <w:w w:val="95"/>
        </w:rPr>
        <w:t> </w:t>
      </w:r>
      <w:r>
        <w:rPr>
          <w:w w:val="95"/>
        </w:rPr>
        <w:t>A.</w:t>
      </w:r>
      <w:r>
        <w:rPr>
          <w:spacing w:val="-33"/>
          <w:w w:val="95"/>
        </w:rPr>
        <w:t> </w:t>
      </w:r>
      <w:r>
        <w:rPr>
          <w:w w:val="95"/>
        </w:rPr>
        <w:t>Carver</w:t>
      </w:r>
      <w:r>
        <w:rPr>
          <w:spacing w:val="-31"/>
          <w:w w:val="95"/>
        </w:rPr>
        <w:t> </w:t>
      </w:r>
      <w:r>
        <w:rPr>
          <w:w w:val="95"/>
        </w:rPr>
        <w:t>College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Medicine designates</w:t>
      </w:r>
      <w:r>
        <w:rPr>
          <w:spacing w:val="-36"/>
          <w:w w:val="95"/>
        </w:rPr>
        <w:t> </w:t>
      </w:r>
      <w:r>
        <w:rPr>
          <w:w w:val="95"/>
        </w:rPr>
        <w:t>this</w:t>
      </w:r>
      <w:r>
        <w:rPr>
          <w:spacing w:val="-34"/>
          <w:w w:val="95"/>
        </w:rPr>
        <w:t> </w:t>
      </w:r>
      <w:r>
        <w:rPr>
          <w:w w:val="95"/>
        </w:rPr>
        <w:t>live</w:t>
      </w:r>
      <w:r>
        <w:rPr>
          <w:spacing w:val="-34"/>
          <w:w w:val="95"/>
        </w:rPr>
        <w:t> </w:t>
      </w:r>
      <w:r>
        <w:rPr>
          <w:w w:val="95"/>
        </w:rPr>
        <w:t>activity</w:t>
      </w:r>
      <w:r>
        <w:rPr>
          <w:spacing w:val="-35"/>
          <w:w w:val="95"/>
        </w:rPr>
        <w:t> </w:t>
      </w:r>
      <w:r>
        <w:rPr>
          <w:w w:val="95"/>
        </w:rPr>
        <w:t>for</w:t>
      </w:r>
      <w:r>
        <w:rPr>
          <w:spacing w:val="-34"/>
          <w:w w:val="95"/>
        </w:rPr>
        <w:t> </w:t>
      </w:r>
      <w:r>
        <w:rPr>
          <w:w w:val="95"/>
        </w:rPr>
        <w:t>a</w:t>
      </w:r>
      <w:r>
        <w:rPr>
          <w:spacing w:val="-34"/>
          <w:w w:val="95"/>
        </w:rPr>
        <w:t> </w:t>
      </w:r>
      <w:r>
        <w:rPr>
          <w:w w:val="95"/>
        </w:rPr>
        <w:t>maximum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1.00</w:t>
      </w:r>
      <w:r>
        <w:rPr>
          <w:spacing w:val="-34"/>
          <w:w w:val="95"/>
        </w:rPr>
        <w:t> </w:t>
      </w:r>
      <w:r>
        <w:rPr>
          <w:i/>
          <w:w w:val="95"/>
        </w:rPr>
        <w:t>AMA</w:t>
      </w:r>
      <w:r>
        <w:rPr>
          <w:i/>
          <w:spacing w:val="-35"/>
          <w:w w:val="95"/>
        </w:rPr>
        <w:t> </w:t>
      </w:r>
      <w:r>
        <w:rPr>
          <w:i/>
          <w:w w:val="95"/>
        </w:rPr>
        <w:t>PRA</w:t>
      </w:r>
      <w:r>
        <w:rPr>
          <w:i/>
          <w:spacing w:val="-34"/>
          <w:w w:val="95"/>
        </w:rPr>
        <w:t> </w:t>
      </w:r>
      <w:r>
        <w:rPr>
          <w:i/>
          <w:w w:val="95"/>
        </w:rPr>
        <w:t>Category</w:t>
      </w:r>
      <w:r>
        <w:rPr>
          <w:i/>
          <w:spacing w:val="-34"/>
          <w:w w:val="95"/>
        </w:rPr>
        <w:t> </w:t>
      </w:r>
      <w:r>
        <w:rPr>
          <w:i/>
          <w:w w:val="95"/>
        </w:rPr>
        <w:t>1</w:t>
      </w:r>
      <w:r>
        <w:rPr>
          <w:i/>
          <w:spacing w:val="-36"/>
          <w:w w:val="95"/>
        </w:rPr>
        <w:t> </w:t>
      </w:r>
      <w:r>
        <w:rPr>
          <w:i/>
          <w:w w:val="95"/>
        </w:rPr>
        <w:t>Credit(s</w:t>
      </w:r>
      <w:r>
        <w:rPr>
          <w:w w:val="95"/>
        </w:rPr>
        <w:t>)™.</w:t>
      </w:r>
      <w:r>
        <w:rPr>
          <w:spacing w:val="-34"/>
          <w:w w:val="95"/>
        </w:rPr>
        <w:t> </w:t>
      </w:r>
      <w:r>
        <w:rPr>
          <w:w w:val="95"/>
        </w:rPr>
        <w:t>Physicians </w:t>
      </w:r>
      <w:r>
        <w:rPr/>
        <w:t>should</w:t>
      </w:r>
      <w:r>
        <w:rPr>
          <w:spacing w:val="-41"/>
        </w:rPr>
        <w:t> </w:t>
      </w:r>
      <w:r>
        <w:rPr/>
        <w:t>claim</w:t>
      </w:r>
      <w:r>
        <w:rPr>
          <w:spacing w:val="-42"/>
        </w:rPr>
        <w:t> </w:t>
      </w:r>
      <w:r>
        <w:rPr/>
        <w:t>only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credit</w:t>
      </w:r>
      <w:r>
        <w:rPr>
          <w:spacing w:val="-40"/>
        </w:rPr>
        <w:t> </w:t>
      </w:r>
      <w:r>
        <w:rPr/>
        <w:t>commensurate</w:t>
      </w:r>
      <w:r>
        <w:rPr>
          <w:spacing w:val="-42"/>
        </w:rPr>
        <w:t> </w:t>
      </w:r>
      <w:r>
        <w:rPr/>
        <w:t>with</w:t>
      </w:r>
      <w:r>
        <w:rPr>
          <w:spacing w:val="-40"/>
        </w:rPr>
        <w:t> </w:t>
      </w:r>
      <w:r>
        <w:rPr/>
        <w:t>the</w:t>
      </w:r>
      <w:r>
        <w:rPr>
          <w:spacing w:val="-41"/>
        </w:rPr>
        <w:t> </w:t>
      </w:r>
      <w:r>
        <w:rPr/>
        <w:t>extent</w:t>
      </w:r>
      <w:r>
        <w:rPr>
          <w:spacing w:val="-40"/>
        </w:rPr>
        <w:t> </w:t>
      </w:r>
      <w:r>
        <w:rPr/>
        <w:t>of</w:t>
      </w:r>
      <w:r>
        <w:rPr>
          <w:spacing w:val="-41"/>
        </w:rPr>
        <w:t> </w:t>
      </w:r>
      <w:r>
        <w:rPr/>
        <w:t>their</w:t>
      </w:r>
      <w:r>
        <w:rPr>
          <w:spacing w:val="-41"/>
        </w:rPr>
        <w:t> </w:t>
      </w:r>
      <w:r>
        <w:rPr/>
        <w:t>participation</w:t>
      </w:r>
      <w:r>
        <w:rPr>
          <w:spacing w:val="-40"/>
        </w:rPr>
        <w:t> </w:t>
      </w:r>
      <w:r>
        <w:rPr/>
        <w:t>in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activity.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7290"/>
      </w:tblGrid>
      <w:tr>
        <w:trPr>
          <w:trHeight w:val="244" w:hRule="atLeast"/>
        </w:trPr>
        <w:tc>
          <w:tcPr>
            <w:tcW w:w="2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12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pacing w:val="-1"/>
                <w:w w:val="86"/>
                <w:sz w:val="24"/>
              </w:rPr>
              <w:t>Pl</w:t>
            </w:r>
            <w:r>
              <w:rPr>
                <w:rFonts w:ascii="Arial-BoldItalicMT"/>
                <w:b/>
                <w:i/>
                <w:w w:val="86"/>
                <w:sz w:val="24"/>
              </w:rPr>
              <w:t>a</w:t>
            </w:r>
            <w:r>
              <w:rPr>
                <w:rFonts w:ascii="Arial-BoldItalicMT"/>
                <w:b/>
                <w:i/>
                <w:spacing w:val="-1"/>
                <w:w w:val="86"/>
                <w:sz w:val="24"/>
              </w:rPr>
              <w:t>n</w:t>
            </w:r>
            <w:r>
              <w:rPr>
                <w:rFonts w:ascii="Arial-BoldItalicMT"/>
                <w:b/>
                <w:i/>
                <w:spacing w:val="1"/>
                <w:w w:val="86"/>
                <w:sz w:val="24"/>
              </w:rPr>
              <w:t>n</w:t>
            </w:r>
            <w:r>
              <w:rPr>
                <w:rFonts w:ascii="Arial-BoldItalicMT"/>
                <w:b/>
                <w:i/>
                <w:spacing w:val="-1"/>
                <w:w w:val="89"/>
                <w:sz w:val="24"/>
              </w:rPr>
              <w:t>er</w:t>
            </w:r>
            <w:r>
              <w:rPr>
                <w:rFonts w:ascii="Arial-BoldItalicMT"/>
                <w:b/>
                <w:i/>
                <w:spacing w:val="-1"/>
                <w:w w:val="70"/>
                <w:sz w:val="24"/>
              </w:rPr>
              <w:t>s</w:t>
            </w:r>
            <w:r>
              <w:rPr>
                <w:rFonts w:ascii="Arial-BoldItalicMT"/>
                <w:b/>
                <w:i/>
                <w:spacing w:val="-1"/>
                <w:w w:val="156"/>
                <w:sz w:val="24"/>
              </w:rPr>
              <w:t>/</w:t>
            </w:r>
            <w:r>
              <w:rPr>
                <w:rFonts w:ascii="Arial-BoldItalicMT"/>
                <w:b/>
                <w:i/>
                <w:spacing w:val="-1"/>
                <w:w w:val="83"/>
                <w:sz w:val="24"/>
              </w:rPr>
              <w:t>P</w:t>
            </w:r>
            <w:r>
              <w:rPr>
                <w:rFonts w:ascii="Arial-BoldItalicMT"/>
                <w:b/>
                <w:i/>
                <w:spacing w:val="-2"/>
                <w:w w:val="83"/>
                <w:sz w:val="24"/>
              </w:rPr>
              <w:t>r</w:t>
            </w:r>
            <w:r>
              <w:rPr>
                <w:rFonts w:ascii="Arial-BoldItalicMT"/>
                <w:b/>
                <w:i/>
                <w:spacing w:val="-1"/>
                <w:w w:val="79"/>
                <w:sz w:val="24"/>
              </w:rPr>
              <w:t>e</w:t>
            </w:r>
            <w:r>
              <w:rPr>
                <w:rFonts w:ascii="Arial-BoldItalicMT"/>
                <w:b/>
                <w:i/>
                <w:spacing w:val="-2"/>
                <w:w w:val="79"/>
                <w:sz w:val="24"/>
              </w:rPr>
              <w:t>s</w:t>
            </w:r>
            <w:r>
              <w:rPr>
                <w:rFonts w:ascii="Arial-BoldItalicMT"/>
                <w:b/>
                <w:i/>
                <w:spacing w:val="-1"/>
                <w:w w:val="91"/>
                <w:sz w:val="24"/>
              </w:rPr>
              <w:t>en</w:t>
            </w:r>
            <w:r>
              <w:rPr>
                <w:rFonts w:ascii="Arial-BoldItalicMT"/>
                <w:b/>
                <w:i/>
                <w:w w:val="91"/>
                <w:sz w:val="24"/>
              </w:rPr>
              <w:t>t</w:t>
            </w:r>
            <w:r>
              <w:rPr>
                <w:rFonts w:ascii="Arial-BoldItalicMT"/>
                <w:b/>
                <w:i/>
                <w:spacing w:val="-1"/>
                <w:w w:val="89"/>
                <w:sz w:val="24"/>
              </w:rPr>
              <w:t>er</w:t>
            </w:r>
            <w:r>
              <w:rPr>
                <w:rFonts w:ascii="Arial-BoldItalicMT"/>
                <w:b/>
                <w:i/>
                <w:w w:val="70"/>
                <w:sz w:val="24"/>
              </w:rPr>
              <w:t>s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3015" w:right="3010"/>
              <w:jc w:val="center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w w:val="90"/>
                <w:sz w:val="24"/>
              </w:rPr>
              <w:t>Disclosures</w:t>
            </w:r>
          </w:p>
        </w:tc>
      </w:tr>
      <w:tr>
        <w:trPr>
          <w:trHeight w:val="403" w:hRule="atLeast"/>
        </w:trPr>
        <w:tc>
          <w:tcPr>
            <w:tcW w:w="2251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Zuhair Ballas</w:t>
            </w:r>
          </w:p>
        </w:tc>
        <w:tc>
          <w:tcPr>
            <w:tcW w:w="7290" w:type="dxa"/>
          </w:tcPr>
          <w:p>
            <w:pPr>
              <w:pStyle w:val="TableParagraph"/>
              <w:spacing w:before="5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Checkmate Pharmaceuticals - Consultant</w:t>
            </w:r>
          </w:p>
        </w:tc>
      </w:tr>
      <w:tr>
        <w:trPr>
          <w:trHeight w:val="402" w:hRule="atLeast"/>
        </w:trPr>
        <w:tc>
          <w:tcPr>
            <w:tcW w:w="2251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Diana Bayer</w:t>
            </w:r>
          </w:p>
        </w:tc>
        <w:tc>
          <w:tcPr>
            <w:tcW w:w="7290" w:type="dxa"/>
          </w:tcPr>
          <w:p>
            <w:pPr>
              <w:pStyle w:val="TableParagraph"/>
              <w:spacing w:before="5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No relevant relationships to disclose</w:t>
            </w:r>
          </w:p>
        </w:tc>
      </w:tr>
      <w:tr>
        <w:trPr>
          <w:trHeight w:val="400" w:hRule="atLeast"/>
        </w:trPr>
        <w:tc>
          <w:tcPr>
            <w:tcW w:w="2251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Benjamin Davis</w:t>
            </w:r>
          </w:p>
        </w:tc>
        <w:tc>
          <w:tcPr>
            <w:tcW w:w="7290" w:type="dxa"/>
          </w:tcPr>
          <w:p>
            <w:pPr>
              <w:pStyle w:val="TableParagraph"/>
              <w:spacing w:before="5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Aimmune Therapeutics - Sponsored Research</w:t>
            </w:r>
          </w:p>
        </w:tc>
      </w:tr>
      <w:tr>
        <w:trPr>
          <w:trHeight w:val="405" w:hRule="atLeast"/>
        </w:trPr>
        <w:tc>
          <w:tcPr>
            <w:tcW w:w="2251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Svjetlana Dolovcak</w:t>
            </w:r>
          </w:p>
        </w:tc>
        <w:tc>
          <w:tcPr>
            <w:tcW w:w="7290" w:type="dxa"/>
          </w:tcPr>
          <w:p>
            <w:pPr>
              <w:pStyle w:val="TableParagraph"/>
              <w:spacing w:before="5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No relevant relationships to disclose</w:t>
            </w:r>
          </w:p>
        </w:tc>
      </w:tr>
    </w:tbl>
    <w:p>
      <w:pPr>
        <w:spacing w:before="120"/>
        <w:ind w:left="160" w:right="0" w:firstLine="0"/>
        <w:jc w:val="left"/>
        <w:rPr>
          <w:sz w:val="24"/>
        </w:rPr>
      </w:pPr>
      <w:r>
        <w:rPr>
          <w:rFonts w:ascii="Arial-BoldItalicMT"/>
          <w:b/>
          <w:i/>
          <w:sz w:val="24"/>
        </w:rPr>
        <w:t>Mitigation Statement: </w:t>
      </w:r>
      <w:r>
        <w:rPr>
          <w:sz w:val="24"/>
        </w:rPr>
        <w:t>All relevant relationships have been mitigated.</w:t>
      </w:r>
    </w:p>
    <w:p>
      <w:pPr>
        <w:pStyle w:val="BodyText"/>
        <w:spacing w:before="137"/>
        <w:ind w:left="160"/>
      </w:pPr>
      <w:r>
        <w:rPr>
          <w:rFonts w:ascii="Arial-BoldItalicMT"/>
          <w:b/>
          <w:i/>
        </w:rPr>
        <w:t>Contact: </w:t>
      </w:r>
      <w:r>
        <w:rPr/>
        <w:t>If questions, please contact Jane Smith at (33)5-5555.</w:t>
      </w:r>
    </w:p>
    <w:sectPr>
      <w:type w:val="continuous"/>
      <w:pgSz w:w="12240" w:h="15840"/>
      <w:pgMar w:top="1500" w:bottom="280" w:left="12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80" w:hanging="360"/>
      </w:pPr>
      <w:rPr>
        <w:rFonts w:hint="default" w:ascii="Arial" w:hAnsi="Arial" w:eastAsia="Arial" w:cs="Arial"/>
        <w:w w:val="131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0"/>
      <w:ind w:left="88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Hotchkiss, Leann L</dc:creator>
  <dcterms:created xsi:type="dcterms:W3CDTF">2021-08-27T18:17:43Z</dcterms:created>
  <dcterms:modified xsi:type="dcterms:W3CDTF">2021-08-27T18:17:43Z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2021-08-27T00:00:00Z</vt:filetime>
  </property>
</Properties>
</file>